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p>
    <w:p>
      <w:pPr>
        <w:spacing w:after="60"/>
        <w:jc w:val="center"/>
      </w:pPr>
      <w:r>
        <w:rPr>
          <w:rFonts w:ascii="David" w:cs="David" w:eastAsia="David" w:hAnsi="David"/>
          <w:b/>
          <w:bCs/>
          <w:color w:val="1F3864"/>
          <w:sz w:val="48"/>
          <w:szCs w:val="48"/>
        </w:rPr>
        <w:t xml:space="preserve">דבר תורה לפרשת בהר-בחוקותי</w:t>
      </w:r>
    </w:p>
    <w:p>
      <w:pPr>
        <w:spacing w:after="40"/>
        <w:jc w:val="center"/>
      </w:pPr>
      <w:r>
        <w:rPr>
          <w:rFonts w:ascii="David" w:cs="David" w:eastAsia="David" w:hAnsi="David"/>
          <w:i/>
          <w:iCs/>
          <w:color w:val="555555"/>
          <w:sz w:val="28"/>
          <w:szCs w:val="28"/>
        </w:rPr>
        <w:t xml:space="preserve">שמיטה, יובל, ברכות ותוכחה – אמונה שנבחנת במעשה</w:t>
      </w:r>
    </w:p>
    <w:p>
      <w:pPr>
        <w:spacing w:after="60"/>
        <w:jc w:val="center"/>
      </w:pPr>
      <w:r>
        <w:rPr>
          <w:rFonts w:ascii="David" w:cs="David" w:eastAsia="David" w:hAnsi="David"/>
          <w:color w:val="777777"/>
          <w:sz w:val="24"/>
          <w:szCs w:val="24"/>
        </w:rPr>
        <w:t xml:space="preserve">על פי שיעורי הרב מאיר אליהו, מרן הרב עובדיה יוסף זצוק"ל והרב אליהו עמר</w:t>
      </w:r>
    </w:p>
    <w:p>
      <w:pPr>
        <w:pBdr>
          <w:bottom w:val="single" w:color="2E75B6" w:sz="6" w:space="1"/>
        </w:pBdr>
        <w:spacing w:after="300"/>
        <w:jc w:val="center"/>
      </w:pPr>
      <w:r>
        <w:rPr>
          <w:rFonts w:ascii="David" w:cs="David" w:eastAsia="David" w:hAnsi="David"/>
          <w:i/>
          <w:iCs/>
          <w:color w:val="999999"/>
          <w:sz w:val="24"/>
          <w:szCs w:val="24"/>
        </w:rPr>
        <w:t xml:space="preserve">שאלות לשולחן השבת – עם תשובות למחשבה</w:t>
      </w:r>
    </w:p>
    <w:p>
      <w:pPr>
        <w:pBdr>
          <w:bottom w:val="single" w:color="D4E6F1" w:sz="2" w:space="4"/>
        </w:pBdr>
        <w:spacing w:after="120" w:before="300"/>
      </w:pPr>
      <w:r>
        <w:rPr>
          <w:rFonts w:ascii="David" w:cs="David" w:eastAsia="David" w:hAnsi="David"/>
          <w:b/>
          <w:bCs/>
          <w:color w:val="1F3864"/>
          <w:sz w:val="30"/>
          <w:szCs w:val="30"/>
        </w:rPr>
        <w:t xml:space="preserve">שאלה 1: </w:t>
      </w:r>
      <w:r>
        <w:rPr>
          <w:rFonts w:ascii="David" w:cs="David" w:eastAsia="David" w:hAnsi="David"/>
          <w:b/>
          <w:bCs/>
          <w:color w:val="C0392B"/>
          <w:sz w:val="30"/>
          <w:szCs w:val="30"/>
        </w:rPr>
        <w:t xml:space="preserve">"מה עניין שמיטה אצל הר סיני" – למה דווקא מצוות השמיטה נאמרה בהר סיני?</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פותח בשאלת חז"ל המפורסמת ביותר על הפרשה: "וידבר ה' אל משה בהר סיני לאמור" (ויקרא כה, א). </w:t>
      </w:r>
      <w:r>
        <w:rPr>
          <w:rFonts w:ascii="David" w:cs="David" w:eastAsia="David" w:hAnsi="David"/>
          <w:b/>
          <w:bCs/>
          <w:color w:val="8B0000"/>
          <w:sz w:val="26"/>
          <w:szCs w:val="26"/>
        </w:rPr>
        <w:t xml:space="preserve">רש"י</w:t>
      </w:r>
      <w:r>
        <w:rPr>
          <w:rFonts w:ascii="David" w:cs="David" w:eastAsia="David" w:hAnsi="David"/>
          <w:sz w:val="26"/>
          <w:szCs w:val="26"/>
        </w:rPr>
        <w:t xml:space="preserve"> שואל: "מה עניין שמיטה אצל הר סיני? והלא כל המצוות נאמרו מסיני!" תשובתו: מה שמיטה נאמרו כללותיה ופרטותיה ודקדוקיה מסיני, אף כל המצוות נאמרו כללותיהן ופרטותיהן ודקדוקיהן מסיני.</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הרבה מעבר לפשט: התורה בחרה דווקא בשמיטה כדי ללמד את העיקרון הזה, כי שמיטה היא המצווה הקשה ביותר לביצוע. תחשבו – חקלאי שחי מהאדמה שלו, שכל פרנסתו תלויה ביבול, והתורה אומרת לו: שנה שלמה לא תעבוד! לא תזרע, לא תקצור, לא תבצור. זה דורש אמונה עצומה בקדוש ברוך הוא.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בהר) מסביר שהשמיטה מקבילה לשבת – כשם ששבת היא עדות שהקדוש ברוך הוא ברא את העולם בשישה ימים ונח בשביעי, כך שמיטה היא עדות שהארץ שייכת לקדוש ברוך הוא ולא לנו.</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נקודה מרתקת: דווקא כי שמיטה כל כך קשה, התורה רצתה להדגיש שגם היא ניתנה עם כל פרטיה מסיני. אדם יכול לחשוב: "טוב, המצוות הרוחניות – תפילה, שבת, כשרות – ברור שהן מסיני. אבל שמיטה? זו רק מצווה חקלאית, אולי היא פחות חשובה." בא הכתוב ואומר: לא! גם שמיטה, עם כל הפרטים הקטנים שלה, ניתנה ישירות מפי הגבורה בסיני.</w:t>
      </w:r>
    </w:p>
    <w:p>
      <w:pPr>
        <w:spacing w:after="100"/>
      </w:pPr>
      <w:r>
        <w:rPr>
          <w:rFonts w:ascii="David" w:cs="David" w:eastAsia="David" w:hAnsi="David"/>
          <w:sz w:val="26"/>
          <w:szCs w:val="26"/>
        </w:rPr>
        <w:t xml:space="preserve">הלימוד לחיינו: אין מצווה "קטנה" ואין מצווה "גדולה" – כולן מסיני. כשאדם מקפיד על ברכה לפני אכילה באותה רצינות שהוא מקפיד על יום כיפור – הוא מראה שהוא מבין שכל המצוות באות ממקום אחד. זו אמונה אמיתית.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בהר; רש"י ויקרא כה א; זוהר הקדוש פרשת בהר; תורת כהנים פרשת בהר</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2: </w:t>
      </w:r>
      <w:r>
        <w:rPr>
          <w:rFonts w:ascii="David" w:cs="David" w:eastAsia="David" w:hAnsi="David"/>
          <w:b/>
          <w:bCs/>
          <w:color w:val="C0392B"/>
          <w:sz w:val="30"/>
          <w:szCs w:val="30"/>
        </w:rPr>
        <w:t xml:space="preserve">מה המשמעות של שנת היובל – ולמה התורה מצווה לשחרר עבדים ולהחזיר קרקעות?</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אומרת: "וקדשתם את שנת החמישים שנה וקראתם דרור בארץ לכל יושביה, יובל היא תהיה לכם" (ויקרא כה, י).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שמיטה ויובל פרק י') מפרט: ביובל חוזרות כל הקרקעות לבעליהן המקוריים, עבדים עבריים משתחררים, והחברה כולה חוזרת למצב של שוויון.</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מעמיק: למה התורה עושה את זה? כי בלי יובל, לאט לאט כל הרכוש היה מתרכז בידיים של מעטים. העשירים היו נהיים יותר עשירים, והעניים היו נהיים יותר עניים, עד שהחברה הייתה מתפרקת. </w:t>
      </w:r>
      <w:r>
        <w:rPr>
          <w:rFonts w:ascii="David" w:cs="David" w:eastAsia="David" w:hAnsi="David"/>
          <w:b/>
          <w:bCs/>
          <w:color w:val="8B0000"/>
          <w:sz w:val="26"/>
          <w:szCs w:val="26"/>
        </w:rPr>
        <w:t xml:space="preserve">ספר החינוך</w:t>
      </w:r>
      <w:r>
        <w:rPr>
          <w:rFonts w:ascii="David" w:cs="David" w:eastAsia="David" w:hAnsi="David"/>
          <w:sz w:val="26"/>
          <w:szCs w:val="26"/>
        </w:rPr>
        <w:t xml:space="preserve"> (מצווה ש"ל) מסביר: הקדוש ברוך הוא רצה שנדע שהארץ שלו, ואנחנו רק שוכרים. היובל מזכיר לנו את זה כל חמישים שנה.</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מוסיף דוגמה מעשית מרתקת: תארו לכם משפחה שנאלצה למכור את השדה שלה בגלל חובות. הילדים גדלו בעוני, בלי קרקע, בלי תקווה. והנה מגיע היובל – והשדה חוזר אליהם! יש להם הזדמנות חדשה, דף חדש. זו לא רק כלכלה – זו תקומה רוחנית של משפחה שלמה. </w:t>
      </w:r>
      <w:r>
        <w:rPr>
          <w:rFonts w:ascii="David" w:cs="David" w:eastAsia="David" w:hAnsi="David"/>
          <w:b/>
          <w:bCs/>
          <w:color w:val="8B0000"/>
          <w:sz w:val="26"/>
          <w:szCs w:val="26"/>
        </w:rPr>
        <w:t xml:space="preserve">הגמרא</w:t>
      </w:r>
      <w:r>
        <w:rPr>
          <w:rFonts w:ascii="David" w:cs="David" w:eastAsia="David" w:hAnsi="David"/>
          <w:sz w:val="26"/>
          <w:szCs w:val="26"/>
        </w:rPr>
        <w:t xml:space="preserve"> (ראש השנה דף ט עמוד ב') מלמדת שביובל תוקעים בשופר, כמו בראש השנה – כי זה יום של חידוש, של התחלה מחדש.</w:t>
      </w:r>
    </w:p>
    <w:p>
      <w:pPr>
        <w:spacing w:after="100"/>
      </w:pPr>
      <w:r>
        <w:rPr>
          <w:rFonts w:ascii="David" w:cs="David" w:eastAsia="David" w:hAnsi="David"/>
          <w:sz w:val="26"/>
          <w:szCs w:val="26"/>
        </w:rPr>
        <w:t xml:space="preserve">הלימוד לחיינו: גם בחיים האישיים שלנו צריך "יובל" – רגעים שבהם אנחנו עוצרים, משחררים עצמנו מכבלים, סולחים, מוחלים, ומתחילים מחדש. אף אחד לא צריך להישאר כלוא בטעויות העבר שלו לנצח.</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רמב"ם הלכות שמיטה ויובל פרק י'; ספר החינוך מצווה ש"ל; גמרא ראש השנה דף ט עמוד ב'</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3: </w:t>
      </w:r>
      <w:r>
        <w:rPr>
          <w:rFonts w:ascii="David" w:cs="David" w:eastAsia="David" w:hAnsi="David"/>
          <w:b/>
          <w:bCs/>
          <w:color w:val="C0392B"/>
          <w:sz w:val="30"/>
          <w:szCs w:val="30"/>
        </w:rPr>
        <w:t xml:space="preserve">למה התורה אוסרת ריבית – והרי זה עסק לגיטימי שהמלווה והלווה מסכימים עליו?</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אומרת: "אל תיקח מאיתו נשך ותרבית, ויראת מאלוקיך וחי אחיך עימך" (ויקרא כה, לו). השאלה חזקה: אם שני אנשים מסכימים ביניהם – למה התורה מתערבת? הרי אף אחד לא נפגע!</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מלווה ולווה פרק ד' הלכה ב'): הריבית נראית כעסקה הוגנת, אבל במציאות היא יוצרת מערכת של ניצול. מי שלווה – לווה כי הוא נמצא במצוקה. ומי שמלווה בריבית – מנצל את המצוקה הזו כדי להתעשר. התורה אומרת: לא! כשאח שלך נמצא בצרה – תעזור לו בלי לנצל את המצב.</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מעמיק: </w:t>
      </w:r>
      <w:r>
        <w:rPr>
          <w:rFonts w:ascii="David" w:cs="David" w:eastAsia="David" w:hAnsi="David"/>
          <w:b/>
          <w:bCs/>
          <w:color w:val="8B0000"/>
          <w:sz w:val="26"/>
          <w:szCs w:val="26"/>
        </w:rPr>
        <w:t xml:space="preserve">הגמרא</w:t>
      </w:r>
      <w:r>
        <w:rPr>
          <w:rFonts w:ascii="David" w:cs="David" w:eastAsia="David" w:hAnsi="David"/>
          <w:sz w:val="26"/>
          <w:szCs w:val="26"/>
        </w:rPr>
        <w:t xml:space="preserve"> (בבא מציעא דף סא עמוד ב') שואלת: למה התורה הזכירה את יציאת מצרים דווקא ליד איסור ריבית? ומתרצת: הקדוש ברוך הוא אומר – אני שהבחנתי במצרים בין טיפה של בכור לשאינו בכור, אני גם מבחין בין מי שמלווה בריבית ותולה את הכסף באדם אחר כדי להתחמק. אי אפשר להסתתר מהקדוש ברוך הוא.</w:t>
      </w:r>
    </w:p>
    <w:p>
      <w:pPr>
        <w:spacing w:after="100"/>
      </w:pPr>
      <w:r>
        <w:rPr>
          <w:rFonts w:ascii="David" w:cs="David" w:eastAsia="David" w:hAnsi="David"/>
          <w:b/>
          <w:bCs/>
          <w:color w:val="8B0000"/>
          <w:sz w:val="26"/>
          <w:szCs w:val="26"/>
        </w:rPr>
        <w:t xml:space="preserve">ספר החינוך</w:t>
      </w:r>
      <w:r>
        <w:rPr>
          <w:rFonts w:ascii="David" w:cs="David" w:eastAsia="David" w:hAnsi="David"/>
          <w:sz w:val="26"/>
          <w:szCs w:val="26"/>
        </w:rPr>
        <w:t xml:space="preserve"> (מצווה שמ"ג) מוסיף עיקרון חשוב: הריבית היא חטא שנראה "נקי" – אין בו גניבה, אין בו אלימות, שני הצדדים הסכימו. וזה בדיוק הסכנה שלו. כשאדם מרגיש שהוא צודק בעוד שהוא חוטא – זו הדרך הקלה ביותר להתרחק מהקדוש ברוך הוא.</w:t>
      </w:r>
    </w:p>
    <w:p>
      <w:pPr>
        <w:spacing w:after="100"/>
      </w:pPr>
      <w:r>
        <w:rPr>
          <w:rFonts w:ascii="David" w:cs="David" w:eastAsia="David" w:hAnsi="David"/>
          <w:sz w:val="26"/>
          <w:szCs w:val="26"/>
        </w:rPr>
        <w:t xml:space="preserve">הלימוד לחיינו: לא כל מה שחוקי – מוסרי. ולא כל מה ש"שני הצדדים הסכימו עליו" – בסדר. התורה מלמדת אותנו לחפש את הצדק האמיתי, לא רק את מה שנוח. כשחבר שלך צריך עזרה – תעזור לו בלי חשבונות.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בהר; רמב"ם הלכות מלווה ולווה פרק ד'; גמרא בבא מציעא דף סא עמוד ב'; ספר החינוך מצווה שמ"ג</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4: </w:t>
      </w:r>
      <w:r>
        <w:rPr>
          <w:rFonts w:ascii="David" w:cs="David" w:eastAsia="David" w:hAnsi="David"/>
          <w:b/>
          <w:bCs/>
          <w:color w:val="C0392B"/>
          <w:sz w:val="30"/>
          <w:szCs w:val="30"/>
        </w:rPr>
        <w:t xml:space="preserve">"אם בחוקותי תלכו" – מה בדיוק הקדוש ברוך הוא מבקש מאיתנו?</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פותח עם שאלה יסודית: הפסוק אומר "אם בחוקותי תלכו ואת מצוותי תשמרו ועשיתם אותם" (ויקרא כו, ג). </w:t>
      </w:r>
      <w:r>
        <w:rPr>
          <w:rFonts w:ascii="David" w:cs="David" w:eastAsia="David" w:hAnsi="David"/>
          <w:b/>
          <w:bCs/>
          <w:color w:val="8B0000"/>
          <w:sz w:val="26"/>
          <w:szCs w:val="26"/>
        </w:rPr>
        <w:t xml:space="preserve">רש"י</w:t>
      </w:r>
      <w:r>
        <w:rPr>
          <w:rFonts w:ascii="David" w:cs="David" w:eastAsia="David" w:hAnsi="David"/>
          <w:sz w:val="26"/>
          <w:szCs w:val="26"/>
        </w:rPr>
        <w:t xml:space="preserve"> שואל: אם "מצוותי תשמרו" זה קיום המצוות – מה זה "בחוקותי תלכו"? ועונה: "שתהיו עמלים בתורה." כלומר, הקדוש ברוך הוא מבקש מאיתנו לא רק לקיים מצוות, אלא ללמוד תורה בעמל ויגיעה.</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באופן מיוחד: המילה "תלכו" מלמדת שלימוד התורה הוא הליכה – תנועה מתמדת, התקדמות. אדם לא יכול לעמוד במקום בלימוד תורה. מי שלא מתקדם – נסוג.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בחוקותי) מסביר: "תלכו" – שתלכו מדרגה לדרגה, מהשגה להשגה. התורה היא כמו סולם – אי אפשר להגיע לשלב הבא בלי לעבור את הקודם.</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מביא משל מרתק: משל לאדם שנכנס למערה חשוכה עם פנס קטן. הפנס מאיר רק צעד אחד קדימה. אם הוא עומד במקום – הוא תמיד יראה רק חושך. אבל אם הוא הולך – כל צעד מאיר לו חלק חדש מהמערה. כך התורה: כל שעת לימוד מאירה חלק נוסף מהאמת. מי שלא לומד – נשאר בחושך.</w:t>
      </w:r>
    </w:p>
    <w:p>
      <w:pPr>
        <w:spacing w:after="100"/>
      </w:pPr>
      <w:r>
        <w:rPr>
          <w:rFonts w:ascii="David" w:cs="David" w:eastAsia="David" w:hAnsi="David"/>
          <w:sz w:val="26"/>
          <w:szCs w:val="26"/>
        </w:rPr>
        <w:t xml:space="preserve">הלימוד לחיינו: הקדוש ברוך הוא לא מבקש מאיתנו להיות גדולי הדור. הוא מבקש מאיתנו ללכת – להתקדם, לגדול, ללמוד כל יום קצת יותר. גם חמש דקות של לימוד ביום – זו הליכה. העיקר הוא לא לעמוד במקום.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בחוקותי; רש"י ויקרא כו ג; זוהר הקדוש פרשת בחוקותי; תורת כהנים פרשת בחוקותי</w:t>
      </w:r>
    </w:p>
    <w:p>
      <w:pPr>
        <w:pBdr>
          <w:bottom w:val="single" w:color="D4E6F1" w:sz="2" w:space="4"/>
        </w:pBdr>
        <w:spacing w:after="120" w:before="300"/>
      </w:pPr>
      <w:r>
        <w:rPr>
          <w:rFonts w:ascii="David" w:cs="David" w:eastAsia="David" w:hAnsi="David"/>
          <w:b/>
          <w:bCs/>
          <w:color w:val="1F3864"/>
          <w:sz w:val="30"/>
          <w:szCs w:val="30"/>
        </w:rPr>
        <w:t xml:space="preserve">שאלה 5: </w:t>
      </w:r>
      <w:r>
        <w:rPr>
          <w:rFonts w:ascii="David" w:cs="David" w:eastAsia="David" w:hAnsi="David"/>
          <w:b/>
          <w:bCs/>
          <w:color w:val="C0392B"/>
          <w:sz w:val="30"/>
          <w:szCs w:val="30"/>
        </w:rPr>
        <w:t xml:space="preserve">למה התורה כותבת קללות כל כך קשות בתוכחה – והאם זה באמת עונש?</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מתמודד עם אחד הקטעים הקשים ביותר בתורה: התוכחה בפרשת בחוקותי (ויקרא כו, יד-מה). הפסוקים מתארים עונשים נוראיים – מחלות, רעב, גלות, חורבן. למה הקדוש ברוך הוא כותב דברים כאלה?</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כו, טז) שמסביר עיקרון מהפכני: התוכחה אינה רשימת עונשים – אלא נבואה היסטורית. כל מה שכתוב בתוכחה התקיים! חורבן בית ראשון, גלות בבל, חורבן בית שני, גלות אדום. התורה מראה לנו שהיא יודעת את העתיד – וזו הוכחה לאמיתותה.</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מוסיף נקודה מכרעת: שימו לב שהתוכחה מסתיימת בתקווה! "וזכרתי את בריתי יעקוב, ואף את בריתי יצחק, ואף את בריתי אברהם אזכור, והארץ אזכור" (ויקרא כו, מב). </w:t>
      </w:r>
      <w:r>
        <w:rPr>
          <w:rFonts w:ascii="David" w:cs="David" w:eastAsia="David" w:hAnsi="David"/>
          <w:b/>
          <w:bCs/>
          <w:color w:val="8B0000"/>
          <w:sz w:val="26"/>
          <w:szCs w:val="26"/>
        </w:rPr>
        <w:t xml:space="preserve">הגמרא</w:t>
      </w:r>
      <w:r>
        <w:rPr>
          <w:rFonts w:ascii="David" w:cs="David" w:eastAsia="David" w:hAnsi="David"/>
          <w:sz w:val="26"/>
          <w:szCs w:val="26"/>
        </w:rPr>
        <w:t xml:space="preserve"> (מגילה דף לא עמוד ב') מלמדת שקוראים את התוכחה לפני שבועות כדי ש"תכלה שנה וקללותיה." גם העונש הוא חלק מהתיקון.</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מביא משל שהיה אוהב לספר: אב שמזהיר את בנו: "אם לא תלמד – לא תצליח בחיים, תהיה עני, תסבול." האם האב שונא את הבן? ההפך! דווקא מתוך אהבה הוא מזהיר. כך הקדוש ברוך הוא – התוכחה היא ביטוי לאהבה, לא לשנאה.</w:t>
      </w:r>
    </w:p>
    <w:p>
      <w:pPr>
        <w:spacing w:after="100"/>
      </w:pPr>
      <w:r>
        <w:rPr>
          <w:rFonts w:ascii="David" w:cs="David" w:eastAsia="David" w:hAnsi="David"/>
          <w:sz w:val="26"/>
          <w:szCs w:val="26"/>
        </w:rPr>
        <w:t xml:space="preserve">הלימוד לחיינו: כשהחיים קשים – זה לא אומר שהקדוש ברוך הוא עזב אותנו. לפעמים הקשיים הם בדיוק הדרך שבה הוא מעיר אותנו, מזכיר לנו לחזור אליו. גם אחרי הלילה הכי חשוך – תמיד יש שחר.</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רמב"ן ויקרא כו טז; גמרא מגילה דף לא עמוד ב'</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6: </w:t>
      </w:r>
      <w:r>
        <w:rPr>
          <w:rFonts w:ascii="David" w:cs="David" w:eastAsia="David" w:hAnsi="David"/>
          <w:b/>
          <w:bCs/>
          <w:color w:val="C0392B"/>
          <w:sz w:val="30"/>
          <w:szCs w:val="30"/>
        </w:rPr>
        <w:t xml:space="preserve">למה אסור למכור קרקע בארץ ישראל לצמיתות – "כי לי כל הארץ"?</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אומרת: "והארץ לא תימכר לצמיתות כי לי הארץ, כי גרים ותושבים אתם עימדי" (ויקרא כה, כג). זהו אחד הפסוקים העמוקים ביותר בתורה. הקדוש ברוך הוא אומר: הארץ שלי, אתם רק אורחים.</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דברי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כה, כג): כל מצוות השמיטה, היובל ואיסור מכירת קרקע לצמיתות באות ללמד עיקרון אחד: אין לאדם בעלות מוחלטת על שום דבר בעולם. הכל מושאל לנו מהקדוש ברוך הוא. הרכוש, הכסף, הבריאות, הזמן – הכל פיקדון.</w:t>
      </w:r>
    </w:p>
    <w:p>
      <w:pPr>
        <w:spacing w:after="100"/>
      </w:pPr>
      <w:r>
        <w:rPr>
          <w:rFonts w:ascii="David" w:cs="David" w:eastAsia="David" w:hAnsi="David"/>
          <w:b/>
          <w:bCs/>
          <w:color w:val="8B0000"/>
          <w:sz w:val="26"/>
          <w:szCs w:val="26"/>
        </w:rPr>
        <w:t xml:space="preserve">ספר החינוך</w:t>
      </w:r>
      <w:r>
        <w:rPr>
          <w:rFonts w:ascii="David" w:cs="David" w:eastAsia="David" w:hAnsi="David"/>
          <w:sz w:val="26"/>
          <w:szCs w:val="26"/>
        </w:rPr>
        <w:t xml:space="preserve"> (מצווה של"ט) מוסיף: כשאדם חושב שהוא בעלים מוחלט – הוא מתגאה, מזלזל באחרים, שוכח את הקדוש ברוך הוא. אבל כשהוא יודע שהוא רק שומר – הוא נזהר, הוא מכבד, הוא משתף.</w:t>
      </w:r>
    </w:p>
    <w:p>
      <w:pPr>
        <w:spacing w:after="100"/>
      </w:pPr>
      <w:r>
        <w:rPr>
          <w:rFonts w:ascii="David" w:cs="David" w:eastAsia="David" w:hAnsi="David"/>
          <w:sz w:val="26"/>
          <w:szCs w:val="26"/>
        </w:rPr>
        <w:t xml:space="preserve">הלימוד לחיינו: כל מה שיש לנו – הבית, המשכורת, הבריאות, המשפחה – הכל מתנה מהקדוש ברוך הוא. כשאנחנו זוכרים את זה, אנחנו חיים אחרת – עם הכרת הטוב, עם ענווה, עם רצון לתת ולא רק לקחת.</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בהר; רמב"ן ויקרא כה כג; ספר החינוך מצווה של"ט</w:t>
      </w:r>
    </w:p>
    <w:p>
      <w:pPr>
        <w:pBdr>
          <w:bottom w:val="single" w:color="D4E6F1" w:sz="2" w:space="4"/>
        </w:pBdr>
        <w:spacing w:after="120" w:before="300"/>
      </w:pPr>
      <w:r>
        <w:rPr>
          <w:rFonts w:ascii="David" w:cs="David" w:eastAsia="David" w:hAnsi="David"/>
          <w:b/>
          <w:bCs/>
          <w:color w:val="1F3864"/>
          <w:sz w:val="30"/>
          <w:szCs w:val="30"/>
        </w:rPr>
        <w:t xml:space="preserve">שאלה 7: </w:t>
      </w:r>
      <w:r>
        <w:rPr>
          <w:rFonts w:ascii="David" w:cs="David" w:eastAsia="David" w:hAnsi="David"/>
          <w:b/>
          <w:bCs/>
          <w:color w:val="C0392B"/>
          <w:sz w:val="30"/>
          <w:szCs w:val="30"/>
        </w:rPr>
        <w:t xml:space="preserve">"וכי ימוך אחיך" – מה התורה מלמדת אותנו על הדרך הנכונה לעזור לעניים?</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שהתורה אומרת: "וכי ימוך אחיך ומטה ידו עימך, והחזקת בו" (ויקרא כה, לה).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"אל תניחהו שירד ויפול ויהיה קשה להקימו, אלא חזקהו משעת מוטת יד." כלומר – אל תחכה שיגיע לרחוב. תעזור לו ברגע שאתה רואה שהוא מתחיל להתדרדר.</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מביא משל נפלא: משל לחמור שנושא משא כבד. כל עוד הוא עומד – אפשר לעזור לו ולתקן את המשא. אבל ברגע שהוא נופל – צריך חמישה אנשים כדי להרים אותו. כך עם בן אדם: עזרה מוקדמת שווה פי עשר מעזרה מאוחרת.</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בשם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מתנות עניים פרק י' הלכה ז'): שמונה מדרגות יש בצדקה, והגבוהה ביותר היא לתת לאדם עבודה או שותפות כדי שלא יצטרך לבריות. לא רק לתת כסף – אלא לתת כלים שבהם האדם יכול לפרנס את עצמו בכבוד.</w:t>
      </w:r>
    </w:p>
    <w:p>
      <w:pPr>
        <w:spacing w:after="100"/>
      </w:pPr>
      <w:r>
        <w:rPr>
          <w:rFonts w:ascii="David" w:cs="David" w:eastAsia="David" w:hAnsi="David"/>
          <w:sz w:val="26"/>
          <w:szCs w:val="26"/>
        </w:rPr>
        <w:t xml:space="preserve">הלימוד לחיינו: עזרה אמיתית היא לא לתת צדקה כשאדם כבר ברחוב. עזרה אמיתית היא להבחין במי שמתחיל להתקשות – ולהושיט יד לפני שהוא נופל. ובדרך הכי מכובדת שאפשר.</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בהר; רש"י ויקרא כה לה; רמב"ם הלכות מתנות עניים פרק י' הלכה ז'</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8: </w:t>
      </w:r>
      <w:r>
        <w:rPr>
          <w:rFonts w:ascii="David" w:cs="David" w:eastAsia="David" w:hAnsi="David"/>
          <w:b/>
          <w:bCs/>
          <w:color w:val="C0392B"/>
          <w:sz w:val="30"/>
          <w:szCs w:val="30"/>
        </w:rPr>
        <w:t xml:space="preserve">"וציויתי את ברכתי" – איך הקדוש ברוך הוא מבטיח שלא ירעבו בשמיטה?</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מתייחסת לשאלה הטבעית: "וכי תאמרו מה נאכל בשנה השביעית, הן לא נזרע ולא נאסוף את תבואתנו? וציויתי את ברכתי לכם בשנה השישית ועשת את התבואה לשלוש השנים" (ויקרא כה, כ-כא).</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מדגיש: זהו אחד הניסים הגלויים ביותר שהתורה מבטיחה. בדרך כלל נס הוא דבר נסתר – אבל כאן הקדוש ברוך הוא אומר בפירוש: השנה השישית תתן יבול של שלוש שנים! כל השכנים הגויים יראו את זה! </w:t>
      </w:r>
      <w:r>
        <w:rPr>
          <w:rFonts w:ascii="David" w:cs="David" w:eastAsia="David" w:hAnsi="David"/>
          <w:b/>
          <w:bCs/>
          <w:color w:val="8B0000"/>
          <w:sz w:val="26"/>
          <w:szCs w:val="26"/>
        </w:rPr>
        <w:t xml:space="preserve">האבן עזרא</w:t>
      </w:r>
      <w:r>
        <w:rPr>
          <w:rFonts w:ascii="David" w:cs="David" w:eastAsia="David" w:hAnsi="David"/>
          <w:sz w:val="26"/>
          <w:szCs w:val="26"/>
        </w:rPr>
        <w:t xml:space="preserve"> (ויקרא כה, כא) מפרש: זוהי הוכחה חיה לאמיתות התורה – כי אף מחוקק אנושי לא היה מעז להבטיח הבטחה כזו שתיבחן כל שבע שנים.</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מוסיף: </w:t>
      </w:r>
      <w:r>
        <w:rPr>
          <w:rFonts w:ascii="David" w:cs="David" w:eastAsia="David" w:hAnsi="David"/>
          <w:b/>
          <w:bCs/>
          <w:color w:val="8B0000"/>
          <w:sz w:val="26"/>
          <w:szCs w:val="26"/>
        </w:rPr>
        <w:t xml:space="preserve">הגמרא</w:t>
      </w:r>
      <w:r>
        <w:rPr>
          <w:rFonts w:ascii="David" w:cs="David" w:eastAsia="David" w:hAnsi="David"/>
          <w:sz w:val="26"/>
          <w:szCs w:val="26"/>
        </w:rPr>
        <w:t xml:space="preserve"> (סנהדרין דף לט עמוד א') מספרת שפילוסוף גוי שאל את רבן גמליאל: "אלוקיכם גנב הוא, שכתוב 'ויפל ה' אלוקים תרדמה על האדם ויישן, ויקח אחת מצלעותיו.'" ענתה לו בתו של רבן גמליאל: גנבים נכנסו לביתנו בלילה ולקחו כד של כסף והשאירו כד של זהב. אמר: הלוואי שיבואו כל לילה! כך הקדוש ברוך הוא – לקח צלע אחת ונתן אישה שלמה. כך גם בשמיטה: הקדוש ברוך הוא לוקח שנה של עבודה – ונותן תמורתה ברכה של שלוש שנים.</w:t>
      </w:r>
    </w:p>
    <w:p>
      <w:pPr>
        <w:spacing w:after="100"/>
      </w:pPr>
      <w:r>
        <w:rPr>
          <w:rFonts w:ascii="David" w:cs="David" w:eastAsia="David" w:hAnsi="David"/>
          <w:sz w:val="26"/>
          <w:szCs w:val="26"/>
        </w:rPr>
        <w:t xml:space="preserve">הלימוד לחיינו: כשאדם נותן מעשרות, שומר שבת, או מוותר על רווח כדי לקיים מצווה – הוא לא מפסיד. הקדוש ברוך הוא מבטיח: מה שתיתן – תקבל חזרה כפול ומכופל. זו אמונה שנבחנת בכיס.</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אבן עזרא ויקרא כה כא; גמרא סנהדרין דף לט עמוד א'</w:t>
      </w:r>
    </w:p>
    <w:p>
      <w:pPr>
        <w:pBdr>
          <w:bottom w:val="single" w:color="D4E6F1" w:sz="2" w:space="4"/>
        </w:pBdr>
        <w:spacing w:after="120" w:before="300"/>
      </w:pPr>
      <w:r>
        <w:rPr>
          <w:rFonts w:ascii="David" w:cs="David" w:eastAsia="David" w:hAnsi="David"/>
          <w:b/>
          <w:bCs/>
          <w:color w:val="1F3864"/>
          <w:sz w:val="30"/>
          <w:szCs w:val="30"/>
        </w:rPr>
        <w:t xml:space="preserve">שאלה 9: </w:t>
      </w:r>
      <w:r>
        <w:rPr>
          <w:rFonts w:ascii="David" w:cs="David" w:eastAsia="David" w:hAnsi="David"/>
          <w:b/>
          <w:bCs/>
          <w:color w:val="C0392B"/>
          <w:sz w:val="30"/>
          <w:szCs w:val="30"/>
        </w:rPr>
        <w:t xml:space="preserve">"לא תרדה בו בפרך" – מה האיסור לנהוג באכזריות בעובד, ומה זה מלמד על יחסי עבודה?</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אומרת: "לא תרדה בו בפרך, ויראת מאלוקיך" (ויקרא כה, מג). </w:t>
      </w:r>
      <w:r>
        <w:rPr>
          <w:rFonts w:ascii="David" w:cs="David" w:eastAsia="David" w:hAnsi="David"/>
          <w:b/>
          <w:bCs/>
          <w:color w:val="8B0000"/>
          <w:sz w:val="26"/>
          <w:szCs w:val="26"/>
        </w:rPr>
        <w:t xml:space="preserve">הרמב"ם</w:t>
      </w:r>
      <w:r>
        <w:rPr>
          <w:rFonts w:ascii="David" w:cs="David" w:eastAsia="David" w:hAnsi="David"/>
          <w:sz w:val="26"/>
          <w:szCs w:val="26"/>
        </w:rPr>
        <w:t xml:space="preserve"> (הלכות עבדים פרק א' הלכה ו') מגדיר: מהי עבודת פרך? עבודה שאין לה קצבה, או עבודה שאין בה צורך אמיתי אלא מטרתה להראות שררה. למשל: לומר לעובד "חפור כאן" כשאין שום צורך – רק כדי שיהיה עסוק.</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מעמיק: שימו לב שהתורה מוסיפה "ויראת מאלוקיך" – כי רק הקדוש ברוך הוא יודע מה בלב האדם. יכול מעסיק לתת עבודה קשה ולטעון שהיא הכרחית, בעוד שבאמת הוא רק רוצה להשפיל. </w:t>
      </w:r>
      <w:r>
        <w:rPr>
          <w:rFonts w:ascii="David" w:cs="David" w:eastAsia="David" w:hAnsi="David"/>
          <w:b/>
          <w:bCs/>
          <w:color w:val="8B0000"/>
          <w:sz w:val="26"/>
          <w:szCs w:val="26"/>
        </w:rPr>
        <w:t xml:space="preserve">רש"י</w:t>
      </w:r>
      <w:r>
        <w:rPr>
          <w:rFonts w:ascii="David" w:cs="David" w:eastAsia="David" w:hAnsi="David"/>
          <w:sz w:val="26"/>
          <w:szCs w:val="26"/>
        </w:rPr>
        <w:t xml:space="preserve"> (ויקרא כה, מג) מפרש: "דבר זה מסור ללב, שהרי אין מכיר בו אם לצורך אם לא, לפיכך נאמר ויראת מאלוקיך."</w:t>
      </w:r>
    </w:p>
    <w:p>
      <w:pPr>
        <w:spacing w:after="100"/>
      </w:pPr>
      <w:r>
        <w:rPr>
          <w:rFonts w:ascii="David" w:cs="David" w:eastAsia="David" w:hAnsi="David"/>
          <w:sz w:val="26"/>
          <w:szCs w:val="26"/>
        </w:rPr>
        <w:t xml:space="preserve">הלימוד לחיינו: הדברים האלה נוגעים ישירות לחיי העבודה שלנו היום. מנהל שנותן לעובד משימות מיותרות רק כדי "להראות מי הבוס" – עובר על רוח התורה. יחסי עבודה צריכים להיות מבוססים על כבוד הדדי, לא על שררה.</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בהר; רמב"ם הלכות עבדים פרק א' הלכה ו'; רש"י ויקרא כה מג</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10: </w:t>
      </w:r>
      <w:r>
        <w:rPr>
          <w:rFonts w:ascii="David" w:cs="David" w:eastAsia="David" w:hAnsi="David"/>
          <w:b/>
          <w:bCs/>
          <w:color w:val="C0392B"/>
          <w:sz w:val="30"/>
          <w:szCs w:val="30"/>
        </w:rPr>
        <w:t xml:space="preserve">"ונתתי גשמיכם בעיתם" – למה הגשם הוא הברכה הראשונה שהתורה מבטיחה?</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שהברכות בפרשת בחוקותי פותחות ב"ונתתי גשמיכם בעיתם" (ויקרא כו, ד). למה דווקא גשם? הרי יש ברכות חשובות יותר – בריאות, שלום, בנים!</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הגמרא</w:t>
      </w:r>
      <w:r>
        <w:rPr>
          <w:rFonts w:ascii="David" w:cs="David" w:eastAsia="David" w:hAnsi="David"/>
          <w:sz w:val="26"/>
          <w:szCs w:val="26"/>
        </w:rPr>
        <w:t xml:space="preserve"> (תענית דף ז עמוד א'): "גדול יום הגשמים כיום שניתנה בו תורה." ועוד: "גדול יום הגשמים יותר מתחיית המתים, שתחיית המתים לצדיקים ויום הגשמים לצדיקים ולרשעים." הגשם מסמל את החסד האלוקי שיורד מלמעלה בלי שום זכות – חינם.</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מוסיף: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בחוקותי) מסביר שגשם הוא שפע רוחני שיורד לעולם. כשהגשם יורד "בעיתו" – בזמן הנכון – זה מראה שיש הרמוניה בין העולם העליון לעולם התחתון. העולם עובד כמו שהקדוש ברוך הוא רצה.</w:t>
      </w:r>
    </w:p>
    <w:p>
      <w:pPr>
        <w:spacing w:after="100"/>
      </w:pPr>
      <w:r>
        <w:rPr>
          <w:rFonts w:ascii="David" w:cs="David" w:eastAsia="David" w:hAnsi="David"/>
          <w:sz w:val="26"/>
          <w:szCs w:val="26"/>
        </w:rPr>
        <w:t xml:space="preserve">הלימוד לחיינו: הברכה הגדולה ביותר היא לא שפע – אלא שפע בזמן הנכון. כסף שמגיע מוקדם מדי או מאוחר מדי לא מועיל. הברכה האמיתית היא כשהדברים מגיעים בדיוק כשצריך אותם.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בחוקותי; גמרא תענית דף ז עמוד א'; זוהר הקדוש פרשת בחוקותי</w:t>
      </w:r>
    </w:p>
    <w:p>
      <w:pPr>
        <w:pBdr>
          <w:bottom w:val="single" w:color="D4E6F1" w:sz="2" w:space="4"/>
        </w:pBdr>
        <w:spacing w:after="120" w:before="300"/>
      </w:pPr>
      <w:r>
        <w:rPr>
          <w:rFonts w:ascii="David" w:cs="David" w:eastAsia="David" w:hAnsi="David"/>
          <w:b/>
          <w:bCs/>
          <w:color w:val="1F3864"/>
          <w:sz w:val="30"/>
          <w:szCs w:val="30"/>
        </w:rPr>
        <w:t xml:space="preserve">שאלה 11: </w:t>
      </w:r>
      <w:r>
        <w:rPr>
          <w:rFonts w:ascii="David" w:cs="David" w:eastAsia="David" w:hAnsi="David"/>
          <w:b/>
          <w:bCs/>
          <w:color w:val="C0392B"/>
          <w:sz w:val="30"/>
          <w:szCs w:val="30"/>
        </w:rPr>
        <w:t xml:space="preserve">"והתהלכתי בתוככם" – מה זה אומר שהקדוש ברוך הוא "מתהלך" בינינו?</w:t>
      </w:r>
    </w:p>
    <w:p>
      <w:pPr>
        <w:spacing w:after="60"/>
      </w:pPr>
    </w:p>
    <w:p>
      <w:pPr>
        <w:spacing w:after="100"/>
      </w:pPr>
      <w:r>
        <w:rPr>
          <w:rFonts w:ascii="David" w:cs="David" w:eastAsia="David" w:hAnsi="David"/>
          <w:b/>
          <w:bCs/>
          <w:color w:val="2E75B6"/>
          <w:sz w:val="26"/>
          <w:szCs w:val="26"/>
        </w:rPr>
        <w:t xml:space="preserve">מרן הרב עובדיה יוסף זצוק"ל</w:t>
      </w:r>
      <w:r>
        <w:rPr>
          <w:rFonts w:ascii="David" w:cs="David" w:eastAsia="David" w:hAnsi="David"/>
          <w:sz w:val="26"/>
          <w:szCs w:val="26"/>
        </w:rPr>
        <w:t xml:space="preserve"> מסביר שהתורה מבטיחה: "והתהלכתי בתוככם, והייתי לכם לאלוקים ואתם תהיו לי לעם" (ויקרא כו, יב). </w:t>
      </w:r>
      <w:r>
        <w:rPr>
          <w:rFonts w:ascii="David" w:cs="David" w:eastAsia="David" w:hAnsi="David"/>
          <w:b/>
          <w:bCs/>
          <w:color w:val="8B0000"/>
          <w:sz w:val="26"/>
          <w:szCs w:val="26"/>
        </w:rPr>
        <w:t xml:space="preserve">רש"י</w:t>
      </w:r>
      <w:r>
        <w:rPr>
          <w:rFonts w:ascii="David" w:cs="David" w:eastAsia="David" w:hAnsi="David"/>
          <w:sz w:val="26"/>
          <w:szCs w:val="26"/>
        </w:rPr>
        <w:t xml:space="preserve"> מפרש: "אטייל עמכם בגן עדן כאחד מכם, ולא תהיו מזדעזעים מפני." כלומר, הברכה הגדולה ביותר היא קרבה טבעית ושלווה עם הקדוש ברוך הוא – בלי פחד.</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מעמיק: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כו, יב) מסביר שזו חזרה למצב של גן עדן לפני החטא. אדם הראשון הלך עם הקדוש ברוך הוא בגן עדן בלי מחיצות, בלי פחד, בלי בושה. הברכה של "בחוקותי" מבטיחה שנחזור למצב הזה.</w:t>
      </w:r>
    </w:p>
    <w:p>
      <w:pPr>
        <w:spacing w:after="100"/>
      </w:pPr>
      <w:r>
        <w:rPr>
          <w:rFonts w:ascii="David" w:cs="David" w:eastAsia="David" w:hAnsi="David"/>
          <w:b/>
          <w:bCs/>
          <w:color w:val="2E75B6"/>
          <w:sz w:val="26"/>
          <w:szCs w:val="26"/>
        </w:rPr>
        <w:t xml:space="preserve">מרן</w:t>
      </w:r>
      <w:r>
        <w:rPr>
          <w:rFonts w:ascii="David" w:cs="David" w:eastAsia="David" w:hAnsi="David"/>
          <w:sz w:val="26"/>
          <w:szCs w:val="26"/>
        </w:rPr>
        <w:t xml:space="preserve"> היה אומר: הקדוש ברוך הוא לא רוצה שנפחד ממנו – הוא רוצה שנאהב אותו. כשילד מפחד מאביו – זה סימן שמשהו לא בסדר. כשילד אוהב את אביו ורוצה להיות איתו – זו מערכת יחסים בריאה. כך רוצה הקדוש ברוך הוא: "והתהלכתי בתוככם" – בקרבה, באהבה, בשמחה.</w:t>
      </w:r>
    </w:p>
    <w:p>
      <w:pPr>
        <w:spacing w:after="100"/>
      </w:pPr>
      <w:r>
        <w:rPr>
          <w:rFonts w:ascii="David" w:cs="David" w:eastAsia="David" w:hAnsi="David"/>
          <w:sz w:val="26"/>
          <w:szCs w:val="26"/>
        </w:rPr>
        <w:t xml:space="preserve">הלימוד לחיינו: המטרה של כל המצוות היא לא פחד מעונש – אלא קרבה לקדוש ברוך הוא. מי שמקיים מצוות מתוך אהבה – מרגיש את ה"והתהלכתי בתוככם" בכל יום.</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מרן הרב עובדיה יוסף זצוק"ל; רש"י ויקרא כו יב; רמב"ן ויקרא כו יב</w:t>
      </w:r>
    </w:p>
    <w:p>
      <w:pPr>
        <w:pageBreakBefore/>
        <w:spacing w:after="0" w:before="0"/>
      </w:pPr>
    </w:p>
    <w:p>
      <w:pPr>
        <w:pBdr>
          <w:bottom w:val="single" w:color="D4E6F1" w:sz="2" w:space="4"/>
        </w:pBdr>
        <w:spacing w:after="120" w:before="300"/>
      </w:pPr>
      <w:r>
        <w:rPr>
          <w:rFonts w:ascii="David" w:cs="David" w:eastAsia="David" w:hAnsi="David"/>
          <w:b/>
          <w:bCs/>
          <w:color w:val="1F3864"/>
          <w:sz w:val="30"/>
          <w:szCs w:val="30"/>
        </w:rPr>
        <w:t xml:space="preserve">שאלה 12: </w:t>
      </w:r>
      <w:r>
        <w:rPr>
          <w:rFonts w:ascii="David" w:cs="David" w:eastAsia="David" w:hAnsi="David"/>
          <w:b/>
          <w:bCs/>
          <w:color w:val="C0392B"/>
          <w:sz w:val="30"/>
          <w:szCs w:val="30"/>
        </w:rPr>
        <w:t xml:space="preserve">מה עניין ערכין בסוף ספר ויקרא – ולמה אדם נודר את "ערכו"?</w:t>
      </w:r>
    </w:p>
    <w:p>
      <w:pPr>
        <w:spacing w:after="60"/>
      </w:pP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מסביר שהתורה מסיימת את ספר ויקרא בפרשת ערכין: "איש כי יפליא נדר בערכך נפשות לה'" (ויקרא כז, ב). אדם יכול לנדור את "ערכו" – שווי קבוע לפי גיל ומין – לבית המקדש. למה?</w:t>
      </w:r>
    </w:p>
    <w:p>
      <w:pPr>
        <w:spacing w:after="100"/>
      </w:pPr>
      <w:r>
        <w:rPr>
          <w:rFonts w:ascii="David" w:cs="David" w:eastAsia="David" w:hAnsi="David"/>
          <w:b/>
          <w:bCs/>
          <w:color w:val="2E75B6"/>
          <w:sz w:val="26"/>
          <w:szCs w:val="26"/>
        </w:rPr>
        <w:t xml:space="preserve">הרב אליהו עמר</w:t>
      </w:r>
      <w:r>
        <w:rPr>
          <w:rFonts w:ascii="David" w:cs="David" w:eastAsia="David" w:hAnsi="David"/>
          <w:sz w:val="26"/>
          <w:szCs w:val="26"/>
        </w:rPr>
        <w:t xml:space="preserve"> מביא את </w:t>
      </w:r>
      <w:r>
        <w:rPr>
          <w:rFonts w:ascii="David" w:cs="David" w:eastAsia="David" w:hAnsi="David"/>
          <w:b/>
          <w:bCs/>
          <w:color w:val="8B0000"/>
          <w:sz w:val="26"/>
          <w:szCs w:val="26"/>
        </w:rPr>
        <w:t xml:space="preserve">הרמב"ן</w:t>
      </w:r>
      <w:r>
        <w:rPr>
          <w:rFonts w:ascii="David" w:cs="David" w:eastAsia="David" w:hAnsi="David"/>
          <w:sz w:val="26"/>
          <w:szCs w:val="26"/>
        </w:rPr>
        <w:t xml:space="preserve"> (ויקרא כז, ב): כשאדם עובר מצב קשה – מחלה, סכנה, צרה – הוא מרגיש צורך להודות לקדוש ברוך הוא. הוא אומר: "חיי שווים משהו, ואני רוצה להקדיש את הערך הזה לקודש." זהו ביטוי של הכרת הטוב.</w:t>
      </w:r>
    </w:p>
    <w:p>
      <w:pPr>
        <w:spacing w:after="100"/>
      </w:pPr>
      <w:r>
        <w:rPr>
          <w:rFonts w:ascii="David" w:cs="David" w:eastAsia="David" w:hAnsi="David"/>
          <w:b/>
          <w:bCs/>
          <w:color w:val="8B0000"/>
          <w:sz w:val="26"/>
          <w:szCs w:val="26"/>
        </w:rPr>
        <w:t xml:space="preserve">ספר החינוך</w:t>
      </w:r>
      <w:r>
        <w:rPr>
          <w:rFonts w:ascii="David" w:cs="David" w:eastAsia="David" w:hAnsi="David"/>
          <w:sz w:val="26"/>
          <w:szCs w:val="26"/>
        </w:rPr>
        <w:t xml:space="preserve"> (מצווה ש"נ) מוסיף: הערכין מלמדים שלכל אדם יש ערך קבוע – לא לפי עושרו, לא לפי יופיו, לא לפי כישרונותיו. התורה קובעת ערך אחיד – ללמד שבעיני הקדוש ברוך הוא, כל אדם שווה.</w:t>
      </w:r>
    </w:p>
    <w:p>
      <w:pPr>
        <w:spacing w:after="100"/>
      </w:pPr>
      <w:r>
        <w:rPr>
          <w:rFonts w:ascii="David" w:cs="David" w:eastAsia="David" w:hAnsi="David"/>
          <w:sz w:val="26"/>
          <w:szCs w:val="26"/>
        </w:rPr>
        <w:t xml:space="preserve">הלימוד לחיינו: לכל אדם יש ערך – גם אם הוא לא מרגיש כך. התורה קובעת שכל אדם, בכל גיל ובכל מצב, ראוי להיות "מוקדש". אף אחד לא חסר ערך בעיני הקדוש ברוך הוא.</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אליהו עמר, שיעור על פרשת בחוקותי; רמב"ן ויקרא כז ב; ספר החינוך מצווה ש"נ</w:t>
      </w:r>
    </w:p>
    <w:p>
      <w:pPr>
        <w:pBdr>
          <w:bottom w:val="single" w:color="D4E6F1" w:sz="2" w:space="4"/>
        </w:pBdr>
        <w:spacing w:after="120" w:before="300"/>
      </w:pPr>
      <w:r>
        <w:rPr>
          <w:rFonts w:ascii="David" w:cs="David" w:eastAsia="David" w:hAnsi="David"/>
          <w:b/>
          <w:bCs/>
          <w:color w:val="1F3864"/>
          <w:sz w:val="30"/>
          <w:szCs w:val="30"/>
        </w:rPr>
        <w:t xml:space="preserve">שאלה 13: </w:t>
      </w:r>
      <w:r>
        <w:rPr>
          <w:rFonts w:ascii="David" w:cs="David" w:eastAsia="David" w:hAnsi="David"/>
          <w:b/>
          <w:bCs/>
          <w:color w:val="C0392B"/>
          <w:sz w:val="30"/>
          <w:szCs w:val="30"/>
        </w:rPr>
        <w:t xml:space="preserve">"ואף גם זאת... לא מאסתים" – למה הקדוש ברוך הוא לעולם לא יעזוב את עם ישראל?</w:t>
      </w:r>
    </w:p>
    <w:p>
      <w:pPr>
        <w:spacing w:after="60"/>
      </w:pP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מסביר שאחרי כל התוכחה הקשה, התורה מסיימת במילים: "ואף גם זאת, בהיותם בארץ אויביהם, לא מאסתים ולא געלתים לכלותם, להפר בריתי איתם, כי אני ה' אלוקיהם" (ויקרא כו, מד). זהו אחד הפסוקים המנחמים ביותר בכל התורה.</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מעמיק: </w:t>
      </w:r>
      <w:r>
        <w:rPr>
          <w:rFonts w:ascii="David" w:cs="David" w:eastAsia="David" w:hAnsi="David"/>
          <w:b/>
          <w:bCs/>
          <w:color w:val="8B0000"/>
          <w:sz w:val="26"/>
          <w:szCs w:val="26"/>
        </w:rPr>
        <w:t xml:space="preserve">הגמרא</w:t>
      </w:r>
      <w:r>
        <w:rPr>
          <w:rFonts w:ascii="David" w:cs="David" w:eastAsia="David" w:hAnsi="David"/>
          <w:sz w:val="26"/>
          <w:szCs w:val="26"/>
        </w:rPr>
        <w:t xml:space="preserve"> (מגילה דף יא עמוד א') דורשת: "לא מאסתים" – בימי יוונים, "ולא געלתים" – בימי נבוכדנצר, "לכלותם" – בימי המן, "להפר בריתי איתם" – בימי פרסים, "כי אני ה' אלוקיהם" – לעתיד לבוא. בכל דור ודור – הקדוש ברוך הוא שומר על עמו.</w:t>
      </w:r>
    </w:p>
    <w:p>
      <w:pPr>
        <w:spacing w:after="100"/>
      </w:pPr>
      <w:r>
        <w:rPr>
          <w:rFonts w:ascii="David" w:cs="David" w:eastAsia="David" w:hAnsi="David"/>
          <w:b/>
          <w:bCs/>
          <w:color w:val="2E75B6"/>
          <w:sz w:val="26"/>
          <w:szCs w:val="26"/>
        </w:rPr>
        <w:t xml:space="preserve">הרב מאיר אליהו</w:t>
      </w:r>
      <w:r>
        <w:rPr>
          <w:rFonts w:ascii="David" w:cs="David" w:eastAsia="David" w:hAnsi="David"/>
          <w:sz w:val="26"/>
          <w:szCs w:val="26"/>
        </w:rPr>
        <w:t xml:space="preserve"> היה אומר: שבעים אומות ניסו להשמיד את עם ישראל – ואף אחת לא הצליחה. מצרים, בבל, פרס, יוון, רומא, הנאצים – כולם עלו ונפלו, ועם ישראל עדיין כאן. </w:t>
      </w:r>
      <w:r>
        <w:rPr>
          <w:rFonts w:ascii="David" w:cs="David" w:eastAsia="David" w:hAnsi="David"/>
          <w:b/>
          <w:bCs/>
          <w:color w:val="8B0000"/>
          <w:sz w:val="26"/>
          <w:szCs w:val="26"/>
        </w:rPr>
        <w:t xml:space="preserve">הזוהר הקדוש</w:t>
      </w:r>
      <w:r>
        <w:rPr>
          <w:rFonts w:ascii="David" w:cs="David" w:eastAsia="David" w:hAnsi="David"/>
          <w:sz w:val="26"/>
          <w:szCs w:val="26"/>
        </w:rPr>
        <w:t xml:space="preserve"> (פרשת בחוקותי) מסביר: הקשר בין הקדוש ברוך הוא לעם ישראל הוא כמו קשר בין אב לבן – אב יכול לכעוס על בנו, להעניש אותו, אבל לעולם לא יעזוב אותו.</w:t>
      </w:r>
    </w:p>
    <w:p>
      <w:pPr>
        <w:spacing w:after="100"/>
      </w:pPr>
      <w:r>
        <w:rPr>
          <w:rFonts w:ascii="David" w:cs="David" w:eastAsia="David" w:hAnsi="David"/>
          <w:sz w:val="26"/>
          <w:szCs w:val="26"/>
        </w:rPr>
        <w:t xml:space="preserve">הלימוד לחיינו: גם כשאנחנו מרגישים רחוקים מהקדוש ברוך הוא, גם כשנדמה שהוא שכח אותנו – הוא שם. תמיד. הבטחה זו היא עמוד התווך של האמונה היהודית: "לא מאסתים ולא געלתים." לעולם לא.</w:t>
      </w:r>
    </w:p>
    <w:p>
      <w:pPr>
        <w:spacing w:after="200"/>
      </w:pPr>
      <w:r>
        <w:rPr>
          <w:rFonts w:ascii="David" w:cs="David" w:eastAsia="David" w:hAnsi="David"/>
          <w:b/>
          <w:bCs/>
          <w:color w:val="888888"/>
          <w:sz w:val="22"/>
          <w:szCs w:val="22"/>
        </w:rPr>
        <w:t xml:space="preserve">מקור: </w:t>
      </w:r>
      <w:r>
        <w:rPr>
          <w:rFonts w:ascii="David" w:cs="David" w:eastAsia="David" w:hAnsi="David"/>
          <w:i/>
          <w:iCs/>
          <w:color w:val="888888"/>
          <w:sz w:val="22"/>
          <w:szCs w:val="22"/>
        </w:rPr>
        <w:t xml:space="preserve">הרב מאיר אליהו, שיעור על פרשת בחוקותי; גמרא מגילה דף יא עמוד א'; זוהר הקדוש פרשת בחוקותי</w:t>
      </w:r>
    </w:p>
    <w:p>
      <w:pPr>
        <w:spacing w:before="400"/>
      </w:pPr>
    </w:p>
    <w:p>
      <w:pPr>
        <w:pBdr>
          <w:top w:val="single" w:color="2E75B6" w:sz="4" w:space="6"/>
        </w:pBdr>
        <w:spacing w:after="100" w:before="200"/>
        <w:jc w:val="center"/>
      </w:pPr>
      <w:r>
        <w:rPr>
          <w:rFonts w:ascii="David" w:cs="David" w:eastAsia="David" w:hAnsi="David"/>
          <w:b/>
          <w:bCs/>
          <w:color w:val="1F3864"/>
          <w:sz w:val="28"/>
          <w:szCs w:val="28"/>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sz w:val="26"/>
        <w:szCs w:val="26"/>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jc w:val="center"/>
      <w:outlineLvl w:val="0"/>
    </w:pPr>
    <w:rPr>
      <w:rFonts w:ascii="David" w:cs="David" w:eastAsia="David" w:hAnsi="David"/>
      <w:b/>
      <w:bCs/>
      <w:color w:val="1F3864"/>
      <w:sz w:val="40"/>
      <w:szCs w:val="4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2026-05-08T19:25:04.544Z</dcterms:created>
  <dcterms:modified xsi:type="dcterms:W3CDTF">2026-05-08T19:25:04.544Z</dcterms:modified>
</cp:coreProperties>
</file>

<file path=docProps/custom.xml><?xml version="1.0" encoding="utf-8"?>
<Properties xmlns="http://schemas.openxmlformats.org/officeDocument/2006/custom-properties" xmlns:vt="http://schemas.openxmlformats.org/officeDocument/2006/docPropsVTypes"/>
</file>